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3B4582"/>
    <w:p w14:paraId="4F1F98DE"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156210</wp:posOffset>
                </wp:positionH>
                <wp:positionV relativeFrom="paragraph">
                  <wp:posOffset>2299970</wp:posOffset>
                </wp:positionV>
                <wp:extent cx="6480175" cy="2290445"/>
                <wp:effectExtent l="0" t="0" r="0" b="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0175" cy="22904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85A046">
                            <w:pPr>
                              <w:jc w:val="center"/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32"/>
                                <w:szCs w:val="132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32"/>
                                <w:szCs w:val="132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信息技术</w:t>
                            </w:r>
                          </w:p>
                          <w:p w14:paraId="403D5948">
                            <w:pPr>
                              <w:jc w:val="center"/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20"/>
                                <w:szCs w:val="120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20"/>
                                <w:szCs w:val="120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项目化教程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.3pt;margin-top:181.1pt;height:180.35pt;width:510.25pt;z-index:251662336;v-text-anchor:middle;mso-width-relative:page;mso-height-relative:page;" filled="f" stroked="f" coordsize="21600,21600" o:gfxdata="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W6eTbbAAAACwEAAA8AAAAAAAAAAQAgAAAAIgAA&#10;AGRycy9kb3ducmV2LnhtbFBLAQIUABQAAAAIAIdO4kCImJ7lPgIAAGs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285A046">
                      <w:pPr>
                        <w:jc w:val="center"/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32"/>
                          <w:szCs w:val="132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32"/>
                          <w:szCs w:val="132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信息技术</w:t>
                      </w:r>
                    </w:p>
                    <w:p w14:paraId="403D5948">
                      <w:pPr>
                        <w:jc w:val="center"/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20"/>
                          <w:szCs w:val="120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20"/>
                          <w:szCs w:val="120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项目化教程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156210</wp:posOffset>
                </wp:positionH>
                <wp:positionV relativeFrom="paragraph">
                  <wp:posOffset>4763770</wp:posOffset>
                </wp:positionV>
                <wp:extent cx="6480175" cy="941070"/>
                <wp:effectExtent l="0" t="0" r="0" b="0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0175" cy="9410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F39D9F">
                            <w:pPr>
                              <w:jc w:val="center"/>
                              <w:rPr>
                                <w:rFonts w:hint="default" w:ascii="汉仪雅酷黑 75W" w:hAnsi="汉仪雅酷黑 75W" w:eastAsia="汉仪雅酷黑 75W" w:cs="汉仪雅酷黑 75W"/>
                                <w:b/>
                                <w:bCs/>
                                <w:color w:val="262626" w:themeColor="text1" w:themeTint="D9"/>
                                <w:sz w:val="80"/>
                                <w:szCs w:val="8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262626" w:themeColor="text1" w:themeTint="D9"/>
                                <w:sz w:val="80"/>
                                <w:szCs w:val="8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教案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.3pt;margin-top:375.1pt;height:74.1pt;width:510.25pt;z-index:251663360;mso-width-relative:page;mso-height-relative:page;" filled="f" stroked="f" coordsize="21600,21600" o:gfxdata="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/JRUzbAAAACwEAAA8AAAAAAAAAAQAgAAAAIgAA&#10;AGRycy9kb3ducmV2LnhtbFBLAQIUABQAAAAIAIdO4kDkKAIZPgIAAGg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0F39D9F">
                      <w:pPr>
                        <w:jc w:val="center"/>
                        <w:rPr>
                          <w:rFonts w:hint="default" w:ascii="汉仪雅酷黑 75W" w:hAnsi="汉仪雅酷黑 75W" w:eastAsia="汉仪雅酷黑 75W" w:cs="汉仪雅酷黑 75W"/>
                          <w:b/>
                          <w:bCs/>
                          <w:color w:val="262626" w:themeColor="text1" w:themeTint="D9"/>
                          <w:sz w:val="80"/>
                          <w:szCs w:val="80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262626" w:themeColor="text1" w:themeTint="D9"/>
                          <w:sz w:val="80"/>
                          <w:szCs w:val="80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教案</w:t>
                      </w:r>
                    </w:p>
                  </w:txbxContent>
                </v:textbox>
              </v:shape>
            </w:pict>
          </mc:Fallback>
        </mc:AlternateContent>
      </w:r>
    </w:p>
    <w:p w14:paraId="26702A59">
      <w:pPr>
        <w:bidi w:val="0"/>
        <w:rPr>
          <w:rFonts w:hint="eastAsia" w:ascii="Calibri" w:hAnsi="Calibri" w:eastAsia="宋体" w:cs="Times New Roman"/>
          <w:kern w:val="2"/>
          <w:sz w:val="21"/>
          <w:szCs w:val="22"/>
          <w:lang w:val="en-US" w:eastAsia="zh-CN" w:bidi="ar-SA"/>
        </w:rPr>
      </w:pPr>
    </w:p>
    <w:p w14:paraId="4A6782AC">
      <w:pPr>
        <w:bidi w:val="0"/>
        <w:rPr>
          <w:rFonts w:hint="eastAsia"/>
          <w:lang w:val="en-US" w:eastAsia="zh-CN"/>
        </w:rPr>
      </w:pPr>
    </w:p>
    <w:p w14:paraId="3D1005FF">
      <w:pPr>
        <w:bidi w:val="0"/>
        <w:rPr>
          <w:rFonts w:hint="eastAsia"/>
          <w:lang w:val="en-US" w:eastAsia="zh-CN"/>
        </w:rPr>
      </w:pPr>
    </w:p>
    <w:p w14:paraId="03E1C11B">
      <w:pPr>
        <w:tabs>
          <w:tab w:val="center" w:pos="5386"/>
        </w:tabs>
        <w:bidi w:val="0"/>
        <w:jc w:val="left"/>
        <w:rPr>
          <w:rFonts w:hint="eastAsia"/>
          <w:lang w:val="en-US" w:eastAsia="zh-CN"/>
        </w:rPr>
        <w:sectPr>
          <w:headerReference r:id="rId4" w:type="first"/>
          <w:headerReference r:id="rId3" w:type="default"/>
          <w:pgSz w:w="11906" w:h="16838"/>
          <w:pgMar w:top="850" w:right="567" w:bottom="850" w:left="567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  <w:r>
        <w:rPr>
          <w:rFonts w:hint="eastAsia"/>
          <w:lang w:val="en-US" w:eastAsia="zh-CN"/>
        </w:rPr>
        <w:tab/>
      </w:r>
      <w:r>
        <w:rPr>
          <w:rFonts w:hint="eastAsia" w:ascii="黑体" w:hAnsi="黑体" w:eastAsia="黑体"/>
          <w:bCs/>
          <w:kern w:val="44"/>
          <w:sz w:val="18"/>
          <w:szCs w:val="18"/>
          <w:lang w:eastAsia="zh-CN"/>
        </w:rPr>
        <w:drawing>
          <wp:inline distT="0" distB="0" distL="114300" distR="114300">
            <wp:extent cx="3423285" cy="539115"/>
            <wp:effectExtent l="0" t="0" r="0" b="0"/>
            <wp:docPr id="17" name="图片 17" descr="十四五国规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十四五国规标"/>
                    <pic:cNvPicPr>
                      <a:picLocks noChangeAspect="1"/>
                    </pic:cNvPicPr>
                  </pic:nvPicPr>
                  <pic:blipFill>
                    <a:blip r:embed="rId8"/>
                    <a:srcRect l="20315" t="47178" r="23750" b="46598"/>
                    <a:stretch>
                      <a:fillRect/>
                    </a:stretch>
                  </pic:blipFill>
                  <pic:spPr>
                    <a:xfrm>
                      <a:off x="0" y="0"/>
                      <a:ext cx="3423285" cy="53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608F0AF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0" w:afterLines="0" w:line="360" w:lineRule="auto"/>
        <w:jc w:val="center"/>
        <w:textAlignment w:val="auto"/>
        <w:rPr>
          <w:rFonts w:hint="eastAsia"/>
          <w:color w:val="00B0F0"/>
        </w:rPr>
      </w:pPr>
      <w:r>
        <w:rPr>
          <w:rFonts w:hint="eastAsia"/>
          <w:color w:val="00B0F0"/>
        </w:rPr>
        <w:t>模块六  WPS演示</w:t>
      </w:r>
    </w:p>
    <w:p w14:paraId="3EF68BC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jc w:val="center"/>
        <w:textAlignment w:val="auto"/>
        <w:rPr>
          <w:rFonts w:hint="eastAsia" w:asciiTheme="minorEastAsia" w:hAnsiTheme="minorEastAsia" w:eastAsiaTheme="minorEastAsia" w:cstheme="minorEastAsia"/>
          <w:b/>
          <w:bCs/>
          <w:color w:val="00B0F0"/>
          <w:sz w:val="36"/>
          <w:szCs w:val="36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B0F0"/>
          <w:sz w:val="36"/>
          <w:szCs w:val="36"/>
        </w:rPr>
        <w:t>任务1</w:t>
      </w:r>
      <w:r>
        <w:rPr>
          <w:rFonts w:hint="eastAsia" w:asciiTheme="minorEastAsia" w:hAnsiTheme="minorEastAsia" w:eastAsiaTheme="minorEastAsia" w:cstheme="minorEastAsia"/>
          <w:b/>
          <w:bCs/>
          <w:color w:val="00B0F0"/>
          <w:sz w:val="36"/>
          <w:szCs w:val="36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b/>
          <w:bCs/>
          <w:color w:val="00B0F0"/>
          <w:sz w:val="36"/>
          <w:szCs w:val="36"/>
        </w:rPr>
        <w:t>创建、编辑演示文稿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8"/>
        <w:gridCol w:w="1409"/>
        <w:gridCol w:w="760"/>
        <w:gridCol w:w="249"/>
        <w:gridCol w:w="835"/>
        <w:gridCol w:w="2229"/>
        <w:gridCol w:w="1218"/>
        <w:gridCol w:w="914"/>
        <w:gridCol w:w="1126"/>
      </w:tblGrid>
      <w:tr w14:paraId="7810729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941" w:type="pct"/>
            <w:gridSpan w:val="7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4C2EBA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2E75B6" w:themeColor="accent1" w:themeShade="BF"/>
                <w:sz w:val="28"/>
                <w:szCs w:val="28"/>
              </w:rPr>
              <w:t xml:space="preserve">标题： </w:t>
            </w:r>
            <w:r>
              <w:rPr>
                <w:rFonts w:hint="eastAsia" w:asciiTheme="minorEastAsia" w:hAnsiTheme="minorEastAsia" w:eastAsiaTheme="minorEastAsia" w:cstheme="minorEastAsia"/>
                <w:b/>
                <w:color w:val="2E75B6" w:themeColor="accent1" w:themeShade="BF"/>
                <w:szCs w:val="21"/>
              </w:rPr>
              <w:t>模块六 利用WPS演示制作演示文稿——创建、编辑演示文稿</w:t>
            </w:r>
          </w:p>
        </w:tc>
        <w:tc>
          <w:tcPr>
            <w:tcW w:w="474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528C8E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学时</w:t>
            </w:r>
          </w:p>
        </w:tc>
        <w:tc>
          <w:tcPr>
            <w:tcW w:w="583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5681E9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</w:tr>
      <w:tr w14:paraId="2EB8166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965D41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授课</w:t>
            </w:r>
          </w:p>
          <w:p w14:paraId="2EF0BB7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班级</w:t>
            </w: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0286895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restart"/>
            <w:tcBorders>
              <w:tl2br w:val="nil"/>
              <w:tr2bl w:val="nil"/>
            </w:tcBorders>
            <w:vAlign w:val="center"/>
          </w:tcPr>
          <w:p w14:paraId="300D356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49393097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时间</w:t>
            </w: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3448B7B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restart"/>
            <w:tcBorders>
              <w:tl2br w:val="nil"/>
              <w:tr2bl w:val="nil"/>
            </w:tcBorders>
            <w:vAlign w:val="center"/>
          </w:tcPr>
          <w:p w14:paraId="057D8A2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39D1A5E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地点</w:t>
            </w:r>
          </w:p>
        </w:tc>
        <w:tc>
          <w:tcPr>
            <w:tcW w:w="583" w:type="pct"/>
            <w:vMerge w:val="restart"/>
            <w:tcBorders>
              <w:tl2br w:val="nil"/>
              <w:tr2bl w:val="nil"/>
            </w:tcBorders>
            <w:vAlign w:val="center"/>
          </w:tcPr>
          <w:p w14:paraId="1C2C3E0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FFC5A2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46A3F6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4CEA1B33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continue"/>
            <w:tcBorders>
              <w:tl2br w:val="nil"/>
              <w:tr2bl w:val="nil"/>
            </w:tcBorders>
            <w:vAlign w:val="center"/>
          </w:tcPr>
          <w:p w14:paraId="56C9393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3242824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continue"/>
            <w:tcBorders>
              <w:tl2br w:val="nil"/>
              <w:tr2bl w:val="nil"/>
            </w:tcBorders>
            <w:vAlign w:val="center"/>
          </w:tcPr>
          <w:p w14:paraId="716579A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3" w:type="pct"/>
            <w:vMerge w:val="continue"/>
            <w:tcBorders>
              <w:tl2br w:val="nil"/>
              <w:tr2bl w:val="nil"/>
            </w:tcBorders>
            <w:vAlign w:val="center"/>
          </w:tcPr>
          <w:p w14:paraId="5DEAC39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93FFD5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CAB72A7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5F8D1FF3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目标</w:t>
            </w: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27DF333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Lines="50" w:beforeAutospacing="0" w:after="0" w:afterLines="5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知识目标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49D16B7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1．了解演示文稿的应用场景，熟悉相关工具的功能、操作界面和制作流程。</w:t>
            </w:r>
          </w:p>
          <w:p w14:paraId="4FF55053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2．掌握演示文稿的创建、打开、保存、退出等基本操作。</w:t>
            </w:r>
          </w:p>
          <w:p w14:paraId="05ACAD10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3．掌握幻灯片的创建、复制、删除、移动等基本操作。</w:t>
            </w:r>
          </w:p>
          <w:p w14:paraId="64048C5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4．掌握在幻灯片中插入各类对象的方法。</w:t>
            </w:r>
          </w:p>
        </w:tc>
      </w:tr>
      <w:tr w14:paraId="1C5F8D7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556CD00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41B4C96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能力目标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57E7399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能完成培训班总结汇报演示文稿的基本编辑。</w:t>
            </w:r>
          </w:p>
        </w:tc>
      </w:tr>
      <w:tr w14:paraId="1A373FE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E53A164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4DA11B3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素质目标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79F18AD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1.发挥想象力和创意，学会评价作品。</w:t>
            </w:r>
          </w:p>
          <w:p w14:paraId="14D1F32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2.培养发现美和创造美的能力，提高审美情趣。</w:t>
            </w:r>
          </w:p>
        </w:tc>
      </w:tr>
      <w:tr w14:paraId="0CBC414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12E1879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67FEB54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思政目标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2A8127A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1.养精益求精、严肃认真的工匠精神。</w:t>
            </w:r>
          </w:p>
          <w:p w14:paraId="5509B95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2.培养热爱祖国、为国争光的坚定信念。</w:t>
            </w:r>
          </w:p>
          <w:p w14:paraId="23A1CE0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3.培养勇于攀登、敢于超越的进取意识。</w:t>
            </w:r>
          </w:p>
        </w:tc>
      </w:tr>
      <w:tr w14:paraId="42FA35D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845A0A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教学重点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42DBAC70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幻灯片内容制作及管理的方法</w:t>
            </w:r>
          </w:p>
        </w:tc>
      </w:tr>
      <w:tr w14:paraId="5F3A5C8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302AD6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教学难点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186D415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幻灯片的设计及布局原则</w:t>
            </w:r>
          </w:p>
        </w:tc>
      </w:tr>
      <w:tr w14:paraId="31C1498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6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FF92F5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学情分析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5AFBED7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学生观看教学平台上的教学视频完成情况为100%，通过视频学习，对演示文稿制作的基本知识有了一定的概念。学生的操作技能基础存在差异。</w:t>
            </w:r>
          </w:p>
        </w:tc>
      </w:tr>
      <w:tr w14:paraId="1952E72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B05AC02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教学策略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5E287CB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FA3A4"/>
                <w:kern w:val="0"/>
                <w:sz w:val="22"/>
                <w:szCs w:val="22"/>
              </w:rPr>
              <w:t>课前</w:t>
            </w:r>
            <w:r>
              <w:rPr>
                <w:rFonts w:hint="eastAsia" w:asciiTheme="minorEastAsia" w:hAnsiTheme="minorEastAsia" w:eastAsiaTheme="minorEastAsia" w:cstheme="minorEastAsia"/>
                <w:color w:val="FFA3A4"/>
                <w:kern w:val="0"/>
                <w:sz w:val="22"/>
                <w:szCs w:val="22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教师在职教云平台发布学习任务，在线开放课程《健康信息技术》同步推送学习资源。学生使用职教云平台手机端查看学习任务，并完成课前任务。</w:t>
            </w:r>
          </w:p>
          <w:p w14:paraId="3E74D2E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FA3A4"/>
                <w:kern w:val="0"/>
                <w:sz w:val="22"/>
                <w:szCs w:val="22"/>
              </w:rPr>
              <w:t>课中</w:t>
            </w:r>
            <w:r>
              <w:rPr>
                <w:rFonts w:hint="eastAsia" w:asciiTheme="minorEastAsia" w:hAnsiTheme="minorEastAsia" w:eastAsiaTheme="minorEastAsia" w:cstheme="minorEastAsia"/>
                <w:color w:val="FFA3A4"/>
                <w:kern w:val="0"/>
                <w:sz w:val="22"/>
                <w:szCs w:val="22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在理实一体化机房，通过真实的案例，利用职教云平台和多媒体教学手段，分阶段完成WPS表格任务的完善、创建和编辑培训班总结汇报演示文稿课堂任务，通过评比完善任务。</w:t>
            </w:r>
          </w:p>
          <w:p w14:paraId="3CF8F05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FA3A4"/>
                <w:kern w:val="0"/>
                <w:sz w:val="22"/>
                <w:szCs w:val="22"/>
              </w:rPr>
              <w:t>课后</w:t>
            </w:r>
            <w:r>
              <w:rPr>
                <w:rFonts w:hint="eastAsia" w:asciiTheme="minorEastAsia" w:hAnsiTheme="minorEastAsia" w:eastAsiaTheme="minorEastAsia" w:cstheme="minorEastAsia"/>
                <w:color w:val="FFA3A4"/>
                <w:kern w:val="0"/>
                <w:sz w:val="22"/>
                <w:szCs w:val="22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教师在职教云平台发布课后任务，学生在指定时间内完成任务并提交。</w:t>
            </w:r>
          </w:p>
          <w:p w14:paraId="27020EC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FA3A4"/>
                <w:kern w:val="0"/>
                <w:sz w:val="22"/>
                <w:szCs w:val="22"/>
              </w:rPr>
              <w:t>教法</w:t>
            </w:r>
            <w:r>
              <w:rPr>
                <w:rFonts w:hint="eastAsia" w:asciiTheme="minorEastAsia" w:hAnsiTheme="minorEastAsia" w:eastAsiaTheme="minorEastAsia" w:cstheme="minorEastAsia"/>
                <w:color w:val="FFA3A4"/>
                <w:kern w:val="0"/>
                <w:sz w:val="22"/>
                <w:szCs w:val="22"/>
              </w:rPr>
              <w:t>：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任务驱动教学法、示范教学法、。</w:t>
            </w:r>
          </w:p>
          <w:p w14:paraId="31FE732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FA3A4"/>
                <w:kern w:val="0"/>
                <w:sz w:val="22"/>
                <w:szCs w:val="22"/>
              </w:rPr>
              <w:t>学法</w:t>
            </w:r>
            <w:r>
              <w:rPr>
                <w:rFonts w:hint="eastAsia" w:asciiTheme="minorEastAsia" w:hAnsiTheme="minorEastAsia" w:eastAsiaTheme="minorEastAsia" w:cstheme="minorEastAsia"/>
                <w:color w:val="FFA3A4"/>
                <w:kern w:val="0"/>
                <w:sz w:val="22"/>
                <w:szCs w:val="22"/>
              </w:rPr>
              <w:t>：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自主探究法、实操练习法。</w:t>
            </w:r>
          </w:p>
        </w:tc>
      </w:tr>
      <w:tr w14:paraId="799481B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8A68A67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1EE6F02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资源</w:t>
            </w: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B74160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教学平台（环境）</w:t>
            </w:r>
          </w:p>
        </w:tc>
        <w:tc>
          <w:tcPr>
            <w:tcW w:w="1589" w:type="pct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A3B64E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线上学习资源</w:t>
            </w:r>
          </w:p>
        </w:tc>
        <w:tc>
          <w:tcPr>
            <w:tcW w:w="1690" w:type="pct"/>
            <w:gridSpan w:val="3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DD2AC7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实体课堂教学资源</w:t>
            </w:r>
          </w:p>
        </w:tc>
      </w:tr>
      <w:tr w14:paraId="27CF014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C377953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vAlign w:val="center"/>
          </w:tcPr>
          <w:p w14:paraId="71D3E0B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  <w:t>职教云平台</w:t>
            </w:r>
          </w:p>
          <w:p w14:paraId="37C2570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  <w:t>微信智慧职教平台</w:t>
            </w:r>
          </w:p>
        </w:tc>
        <w:tc>
          <w:tcPr>
            <w:tcW w:w="1589" w:type="pct"/>
            <w:gridSpan w:val="2"/>
            <w:tcBorders>
              <w:tl2br w:val="nil"/>
              <w:tr2bl w:val="nil"/>
            </w:tcBorders>
            <w:vAlign w:val="center"/>
          </w:tcPr>
          <w:p w14:paraId="722FFDA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1.视频：国家职业教育资源库子资源库课程《健康信息技术》、省级精品在线开放课程《信息技术与专业发展》</w:t>
            </w:r>
          </w:p>
          <w:p w14:paraId="0BA32CE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2.习题：全国一级等级考试模拟系统、信息技术试题库系统</w:t>
            </w:r>
          </w:p>
        </w:tc>
        <w:tc>
          <w:tcPr>
            <w:tcW w:w="1690" w:type="pct"/>
            <w:gridSpan w:val="3"/>
            <w:tcBorders>
              <w:tl2br w:val="nil"/>
              <w:tr2bl w:val="nil"/>
            </w:tcBorders>
            <w:vAlign w:val="center"/>
          </w:tcPr>
          <w:p w14:paraId="2224278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1.教材：信息技术项目化教程（北京出版社）</w:t>
            </w:r>
          </w:p>
          <w:p w14:paraId="3B9A276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2.教学平台：极域电子教室</w:t>
            </w:r>
          </w:p>
          <w:p w14:paraId="1D88565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3.教学素材：任务素材和样图</w:t>
            </w:r>
          </w:p>
        </w:tc>
      </w:tr>
    </w:tbl>
    <w:p w14:paraId="29C7D6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50" w:firstLineChars="150"/>
        <w:textAlignment w:val="auto"/>
        <w:rPr>
          <w:rFonts w:hint="eastAsia"/>
          <w:color w:val="FFA3A4"/>
        </w:rPr>
      </w:pPr>
      <w:r>
        <w:rPr>
          <w:rFonts w:hint="eastAsia" w:ascii="华文中宋" w:hAnsi="华文中宋" w:eastAsia="华文中宋" w:cs="宋体"/>
          <w:b/>
          <w:color w:val="FFA3A4"/>
          <w:kern w:val="0"/>
          <w:sz w:val="30"/>
          <w:szCs w:val="30"/>
        </w:rPr>
        <w:t>【教学实施】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1232"/>
        <w:gridCol w:w="114"/>
        <w:gridCol w:w="5671"/>
        <w:gridCol w:w="961"/>
        <w:gridCol w:w="1660"/>
      </w:tblGrid>
      <w:tr w14:paraId="4B21685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177EF8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步骤一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E4A8A5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了解WPS演示文稿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635E86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25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3964847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有了WPS文字基础，学生再学习WPS演示就比较轻松。</w:t>
            </w:r>
          </w:p>
        </w:tc>
      </w:tr>
      <w:tr w14:paraId="6C67294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46E00C1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1．WPS演示整体分析。</w:t>
            </w:r>
          </w:p>
          <w:p w14:paraId="5255626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本项目总体任务是利用WPS演示制作一个包含多种媒体的汇报演示文稿，将结业典礼发言人的讲稿内容清晰明了的呈现给与会人员。</w:t>
            </w:r>
          </w:p>
          <w:p w14:paraId="683CEBD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用制作“培训班总结汇报”演示文稿这个项目，系统的给大家讲解了制作演示文稿的完整流程与软件的使用方法。</w:t>
            </w:r>
          </w:p>
          <w:p w14:paraId="139648D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2．了解WPS演示窗口。</w:t>
            </w:r>
          </w:p>
          <w:p w14:paraId="72E5CBE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2282190"/>
                  <wp:effectExtent l="9525" t="9525" r="10160" b="13335"/>
                  <wp:docPr id="86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2282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BDA18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60F1FDA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老师首先由整个项目任务引入，介绍</w:t>
            </w:r>
            <w:r>
              <w:rPr>
                <w:rFonts w:hint="eastAsia"/>
              </w:rPr>
              <w:t>WPS演示</w:t>
            </w:r>
            <w:r>
              <w:rPr>
                <w:rFonts w:hint="eastAsia" w:hAnsi="宋体"/>
              </w:rPr>
              <w:t>的启动、新建、打开、保存及视图方式等。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4968A0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5562EEF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0500411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090D47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步骤二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CBECCC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欣赏抖音优秀演示文稿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2135D6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20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049C185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欣赏也是一种学习。</w:t>
            </w:r>
          </w:p>
        </w:tc>
      </w:tr>
      <w:tr w14:paraId="456794B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41D8A02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1．欣赏“祝福母亲节”的演示文稿。</w:t>
            </w:r>
          </w:p>
          <w:p w14:paraId="4C3E322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1881505"/>
                  <wp:effectExtent l="9525" t="9525" r="10160" b="13970"/>
                  <wp:docPr id="87" name="图片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图片 87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81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0230A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</w:t>
            </w:r>
            <w:r>
              <w:rPr>
                <w:rFonts w:hint="eastAsia" w:hAnsi="宋体"/>
              </w:rPr>
              <w:t>欣赏“西藏旅行”的演示文稿。</w:t>
            </w:r>
          </w:p>
          <w:p w14:paraId="7AA3C1C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1630680"/>
                  <wp:effectExtent l="9525" t="9525" r="10160" b="17145"/>
                  <wp:docPr id="88" name="图片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图片 88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63068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3D443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540000B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老师播放别人制作好的PPT，学生欣赏、讨论，和老师一起分析这种演示文稿的做法。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0ED520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4079A85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55BAF98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A6CAEA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步骤三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F07670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制作文稿内容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87610F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45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40F6078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注意制作文稿的步骤，养成良好的习惯。</w:t>
            </w:r>
          </w:p>
        </w:tc>
      </w:tr>
      <w:tr w14:paraId="739AB83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3B5897A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1．编辑“培训班总结汇报”演示文稿。</w:t>
            </w:r>
          </w:p>
          <w:p w14:paraId="4F2D522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（1）新建幻灯片，建成一个含有10张幻灯片的演示文稿。</w:t>
            </w:r>
          </w:p>
          <w:p w14:paraId="75C7952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（2）版式的应用。</w:t>
            </w:r>
          </w:p>
          <w:p w14:paraId="0BB6A51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（3）录入文本、表格、图片、形状、音频和视频。</w:t>
            </w:r>
          </w:p>
          <w:p w14:paraId="242D168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（4）最后一张插入艺术字“谢谢聆听!”。</w:t>
            </w:r>
          </w:p>
          <w:p w14:paraId="267B1D6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1715135"/>
                  <wp:effectExtent l="9525" t="9525" r="10160" b="27940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71513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4962F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36D885E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老师下发任务素材，演示讲解。学生完成任务。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19D861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5A7E35D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4329993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4EB9F7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步骤四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A23AFC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设置多媒体效果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B75B90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40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2B5EFC7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5F3AF8E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4554973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1．应用模板。</w:t>
            </w:r>
          </w:p>
          <w:p w14:paraId="6D7B7FC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2．应用配色方案。</w:t>
            </w:r>
          </w:p>
          <w:p w14:paraId="039A8CD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3.使用母板，将“标题母版样式”文字格式修改为“微软雅黑”“32磅”“红色”。</w:t>
            </w:r>
          </w:p>
          <w:p w14:paraId="025B059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 w:firstLineChars="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1806575"/>
                  <wp:effectExtent l="9525" t="9525" r="10160" b="12700"/>
                  <wp:docPr id="491" name="图片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1" name="图片 55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657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CF367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设置背景。“渐变填充”——“黄色-橄榄绿渐变”——“全部应用”。</w:t>
            </w:r>
          </w:p>
          <w:p w14:paraId="218D470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 w:firstLineChars="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1016635"/>
                  <wp:effectExtent l="9525" t="9525" r="10160" b="21590"/>
                  <wp:docPr id="497" name="图片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7" name="图片 62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01663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F341E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58EFC9B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老师下发任务素材，演示讲解。学生完成任务。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0A34C5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3FA75F0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3FEDBD9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089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AC9A74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步骤五</w:t>
            </w:r>
          </w:p>
        </w:tc>
        <w:tc>
          <w:tcPr>
            <w:tcW w:w="5115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141C5F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课堂小结与作业上交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FD40C9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5分钟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61065AD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引导学生梳理本次课的重点、难点内容。</w:t>
            </w:r>
          </w:p>
        </w:tc>
      </w:tr>
      <w:tr w14:paraId="4E39C29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35045FA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1．老师对学生上交任务的稍作点评。</w:t>
            </w:r>
          </w:p>
          <w:p w14:paraId="6E6AAF2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2．学生可根据老师的点评及时更正上交任务。</w:t>
            </w:r>
          </w:p>
          <w:p w14:paraId="4F6B71E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3．布置下次前10分钟任务：扫描书上的相关二维码，观看微课视频，先预习。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65C0B4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1409651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</w:tbl>
    <w:p w14:paraId="61B8072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50" w:firstLineChars="150"/>
        <w:textAlignment w:val="auto"/>
        <w:rPr>
          <w:rFonts w:hint="eastAsia" w:ascii="华文中宋" w:hAnsi="华文中宋" w:eastAsia="华文中宋" w:cs="宋体"/>
          <w:b/>
          <w:color w:val="FFA3A4"/>
          <w:kern w:val="0"/>
          <w:sz w:val="30"/>
          <w:szCs w:val="30"/>
        </w:rPr>
      </w:pPr>
      <w:r>
        <w:rPr>
          <w:rFonts w:hint="eastAsia" w:ascii="华文中宋" w:hAnsi="华文中宋" w:eastAsia="华文中宋" w:cs="宋体"/>
          <w:b/>
          <w:color w:val="FFA3A4"/>
          <w:kern w:val="0"/>
          <w:sz w:val="30"/>
          <w:szCs w:val="30"/>
        </w:rPr>
        <w:t>【教学反思】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9638"/>
      </w:tblGrid>
      <w:tr w14:paraId="5975CB4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217" w:hRule="atLeast"/>
          <w:jc w:val="center"/>
        </w:trPr>
        <w:tc>
          <w:tcPr>
            <w:tcW w:w="9638" w:type="dxa"/>
            <w:tcBorders>
              <w:tl2br w:val="nil"/>
              <w:tr2bl w:val="nil"/>
            </w:tcBorders>
            <w:tcMar>
              <w:top w:w="0" w:type="dxa"/>
              <w:left w:w="85" w:type="dxa"/>
              <w:bottom w:w="0" w:type="dxa"/>
              <w:right w:w="85" w:type="dxa"/>
            </w:tcMar>
            <w:vAlign w:val="center"/>
          </w:tcPr>
          <w:p w14:paraId="71A3E7F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1.学习效果：在老师的带领下，都能完成任务，基本达到了学习效果和教学目标。。</w:t>
            </w:r>
          </w:p>
          <w:p w14:paraId="744B921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2.存在问题： 幻灯片中文本格式的设置，以及艺术字、图形图片、形状、表格、媒体文件等，部分学生不能灵活使用。</w:t>
            </w:r>
          </w:p>
          <w:p w14:paraId="21B2B78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textAlignment w:val="auto"/>
              <w:rPr>
                <w:rFonts w:hint="default" w:asciiTheme="minorEastAsia" w:hAnsiTheme="minorEastAsia" w:eastAsiaTheme="minorEastAsia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3.改进措施：</w:t>
            </w:r>
            <w:r>
              <w:rPr>
                <w:rFonts w:hint="default" w:asciiTheme="minorEastAsia" w:hAnsiTheme="minorEastAsia" w:eastAsiaTheme="minorEastAsia"/>
                <w:sz w:val="22"/>
                <w:szCs w:val="22"/>
              </w:rPr>
              <w:t xml:space="preserve"> </w:t>
            </w: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增加对学生个体的关注，多鼓励做得慢的同学，尽量做到课堂任务全员完成，不要落下一个人。</w:t>
            </w:r>
          </w:p>
        </w:tc>
      </w:tr>
    </w:tbl>
    <w:p w14:paraId="08980AD2">
      <w:pPr>
        <w:rPr>
          <w:rFonts w:hint="eastAsia"/>
        </w:rPr>
      </w:pPr>
      <w:r>
        <w:rPr>
          <w:rFonts w:hint="eastAsia"/>
        </w:rPr>
        <w:br w:type="page"/>
      </w:r>
    </w:p>
    <w:p w14:paraId="1FA0820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jc w:val="center"/>
        <w:textAlignment w:val="auto"/>
        <w:rPr>
          <w:rFonts w:hint="eastAsia" w:asciiTheme="minorEastAsia" w:hAnsiTheme="minorEastAsia" w:eastAsiaTheme="minorEastAsia" w:cstheme="minorEastAsia"/>
          <w:b/>
          <w:bCs/>
          <w:color w:val="00B0F0"/>
          <w:sz w:val="36"/>
          <w:szCs w:val="36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B0F0"/>
          <w:sz w:val="36"/>
          <w:szCs w:val="36"/>
        </w:rPr>
        <w:t>任务2设置、放映演示文稿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6"/>
        <w:gridCol w:w="1288"/>
        <w:gridCol w:w="881"/>
        <w:gridCol w:w="249"/>
        <w:gridCol w:w="835"/>
        <w:gridCol w:w="2229"/>
        <w:gridCol w:w="1220"/>
        <w:gridCol w:w="914"/>
        <w:gridCol w:w="1126"/>
      </w:tblGrid>
      <w:tr w14:paraId="7536630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941" w:type="pct"/>
            <w:gridSpan w:val="7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4CF021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2E75B6" w:themeColor="accent1" w:themeShade="BF"/>
                <w:sz w:val="28"/>
                <w:szCs w:val="28"/>
              </w:rPr>
              <w:t xml:space="preserve">标题： </w:t>
            </w:r>
            <w:r>
              <w:rPr>
                <w:rFonts w:hint="eastAsia" w:asciiTheme="minorEastAsia" w:hAnsiTheme="minorEastAsia" w:eastAsiaTheme="minorEastAsia" w:cstheme="minorEastAsia"/>
                <w:b/>
                <w:color w:val="2E75B6" w:themeColor="accent1" w:themeShade="BF"/>
                <w:sz w:val="22"/>
                <w:szCs w:val="22"/>
              </w:rPr>
              <w:t>模块六 利用WPS演示制作演示文稿——</w:t>
            </w:r>
            <w:r>
              <w:rPr>
                <w:rFonts w:hint="eastAsia" w:asciiTheme="minorEastAsia" w:hAnsiTheme="minorEastAsia" w:eastAsiaTheme="minorEastAsia" w:cstheme="minorEastAsia"/>
                <w:b/>
                <w:color w:val="2E75B6" w:themeColor="accent1" w:themeShade="BF"/>
                <w:szCs w:val="21"/>
              </w:rPr>
              <w:t>设置、放映演示文稿</w:t>
            </w:r>
          </w:p>
        </w:tc>
        <w:tc>
          <w:tcPr>
            <w:tcW w:w="474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57E3D9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学时</w:t>
            </w:r>
          </w:p>
        </w:tc>
        <w:tc>
          <w:tcPr>
            <w:tcW w:w="584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771668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</w:tr>
      <w:tr w14:paraId="06D32BF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26902D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授课</w:t>
            </w:r>
          </w:p>
          <w:p w14:paraId="71C18013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班级</w:t>
            </w: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05B8020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restart"/>
            <w:tcBorders>
              <w:tl2br w:val="nil"/>
              <w:tr2bl w:val="nil"/>
            </w:tcBorders>
            <w:vAlign w:val="center"/>
          </w:tcPr>
          <w:p w14:paraId="61343352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7B9B6AE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时间</w:t>
            </w: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2130308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restart"/>
            <w:tcBorders>
              <w:tl2br w:val="nil"/>
              <w:tr2bl w:val="nil"/>
            </w:tcBorders>
            <w:vAlign w:val="center"/>
          </w:tcPr>
          <w:p w14:paraId="776FDDA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783058F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地点</w:t>
            </w:r>
          </w:p>
        </w:tc>
        <w:tc>
          <w:tcPr>
            <w:tcW w:w="584" w:type="pct"/>
            <w:vMerge w:val="restart"/>
            <w:tcBorders>
              <w:tl2br w:val="nil"/>
              <w:tr2bl w:val="nil"/>
            </w:tcBorders>
            <w:vAlign w:val="center"/>
          </w:tcPr>
          <w:p w14:paraId="3E28A4C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FC4AD1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FD22CC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4DD95BF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continue"/>
            <w:tcBorders>
              <w:tl2br w:val="nil"/>
              <w:tr2bl w:val="nil"/>
            </w:tcBorders>
            <w:vAlign w:val="center"/>
          </w:tcPr>
          <w:p w14:paraId="056220D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5E344DE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continue"/>
            <w:tcBorders>
              <w:tl2br w:val="nil"/>
              <w:tr2bl w:val="nil"/>
            </w:tcBorders>
            <w:vAlign w:val="center"/>
          </w:tcPr>
          <w:p w14:paraId="42A3D2B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4" w:type="pct"/>
            <w:vMerge w:val="continue"/>
            <w:tcBorders>
              <w:tl2br w:val="nil"/>
              <w:tr2bl w:val="nil"/>
            </w:tcBorders>
            <w:vAlign w:val="center"/>
          </w:tcPr>
          <w:p w14:paraId="49317F3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0F5D44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FB3A43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04BEAF60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目标</w:t>
            </w:r>
          </w:p>
        </w:tc>
        <w:tc>
          <w:tcPr>
            <w:tcW w:w="668" w:type="pct"/>
            <w:tcBorders>
              <w:tl2br w:val="nil"/>
              <w:tr2bl w:val="nil"/>
            </w:tcBorders>
            <w:vAlign w:val="center"/>
          </w:tcPr>
          <w:p w14:paraId="4CCFC3F0">
            <w:pPr>
              <w:keepNext w:val="0"/>
              <w:keepLines w:val="0"/>
              <w:suppressLineNumbers w:val="0"/>
              <w:adjustRightInd w:val="0"/>
              <w:snapToGrid w:val="0"/>
              <w:spacing w:before="0" w:beforeLines="50" w:beforeAutospacing="0" w:after="0" w:afterLines="5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知识目标</w:t>
            </w:r>
          </w:p>
        </w:tc>
        <w:tc>
          <w:tcPr>
            <w:tcW w:w="3865" w:type="pct"/>
            <w:gridSpan w:val="7"/>
            <w:tcBorders>
              <w:tl2br w:val="nil"/>
              <w:tr2bl w:val="nil"/>
            </w:tcBorders>
            <w:vAlign w:val="center"/>
          </w:tcPr>
          <w:p w14:paraId="52125EE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1．掌握幻灯片切换动画、对象动画的设置方法及超链接、动作按钮的应用方法。</w:t>
            </w:r>
          </w:p>
        </w:tc>
      </w:tr>
      <w:tr w14:paraId="076D954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1F9E551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68" w:type="pct"/>
            <w:tcBorders>
              <w:tl2br w:val="nil"/>
              <w:tr2bl w:val="nil"/>
            </w:tcBorders>
            <w:vAlign w:val="center"/>
          </w:tcPr>
          <w:p w14:paraId="04E00F9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能力目标</w:t>
            </w:r>
          </w:p>
        </w:tc>
        <w:tc>
          <w:tcPr>
            <w:tcW w:w="3865" w:type="pct"/>
            <w:gridSpan w:val="7"/>
            <w:tcBorders>
              <w:tl2br w:val="nil"/>
              <w:tr2bl w:val="nil"/>
            </w:tcBorders>
            <w:vAlign w:val="center"/>
          </w:tcPr>
          <w:p w14:paraId="3C5C4F7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1．能完成标题、文本动画及其他各类对象进入、强调、退出、路径等动画效果的设计。</w:t>
            </w:r>
          </w:p>
          <w:p w14:paraId="707428C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2．能理解母版和模板的不同，能学会讲义母版、备注母板的设置及使用方法。</w:t>
            </w:r>
          </w:p>
        </w:tc>
      </w:tr>
      <w:tr w14:paraId="5C38B9D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838E001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68" w:type="pct"/>
            <w:tcBorders>
              <w:tl2br w:val="nil"/>
              <w:tr2bl w:val="nil"/>
            </w:tcBorders>
            <w:vAlign w:val="center"/>
          </w:tcPr>
          <w:p w14:paraId="1CF68A5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素质目标</w:t>
            </w:r>
          </w:p>
        </w:tc>
        <w:tc>
          <w:tcPr>
            <w:tcW w:w="3865" w:type="pct"/>
            <w:gridSpan w:val="7"/>
            <w:tcBorders>
              <w:tl2br w:val="nil"/>
              <w:tr2bl w:val="nil"/>
            </w:tcBorders>
            <w:vAlign w:val="center"/>
          </w:tcPr>
          <w:p w14:paraId="502F799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1.发挥想象力和创意，学会评价作品。</w:t>
            </w:r>
          </w:p>
          <w:p w14:paraId="7979665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2.培养发现美和创造美的能力，提高审美情趣。</w:t>
            </w:r>
          </w:p>
        </w:tc>
      </w:tr>
      <w:tr w14:paraId="37A4067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FB77C6B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68" w:type="pct"/>
            <w:tcBorders>
              <w:tl2br w:val="nil"/>
              <w:tr2bl w:val="nil"/>
            </w:tcBorders>
            <w:vAlign w:val="center"/>
          </w:tcPr>
          <w:p w14:paraId="485E0BB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思政目标</w:t>
            </w:r>
          </w:p>
        </w:tc>
        <w:tc>
          <w:tcPr>
            <w:tcW w:w="3865" w:type="pct"/>
            <w:gridSpan w:val="7"/>
            <w:tcBorders>
              <w:tl2br w:val="nil"/>
              <w:tr2bl w:val="nil"/>
            </w:tcBorders>
            <w:vAlign w:val="center"/>
          </w:tcPr>
          <w:p w14:paraId="40B8679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1.养精益求精、严肃认真的工匠精神。</w:t>
            </w:r>
          </w:p>
          <w:p w14:paraId="1607612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2.培养热爱祖国、为国争光的坚定信念。</w:t>
            </w:r>
          </w:p>
          <w:p w14:paraId="6AA6309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3.培养勇于攀登、敢于超越的进取意识。</w:t>
            </w:r>
          </w:p>
        </w:tc>
      </w:tr>
      <w:tr w14:paraId="0051610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405D5C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教学重点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  <w:vAlign w:val="center"/>
          </w:tcPr>
          <w:p w14:paraId="167B1CD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幻灯片动画设置方法</w:t>
            </w:r>
          </w:p>
        </w:tc>
      </w:tr>
      <w:tr w14:paraId="5EDAEA3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A23C873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教学难点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  <w:vAlign w:val="center"/>
          </w:tcPr>
          <w:p w14:paraId="3A73306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幻灯片母版编辑和应用方法</w:t>
            </w:r>
          </w:p>
        </w:tc>
      </w:tr>
      <w:tr w14:paraId="37A73E4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50D522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学情分析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  <w:vAlign w:val="center"/>
          </w:tcPr>
          <w:p w14:paraId="7B55895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学生已经学会了演示文稿的创建和编辑基础知识，视频学习完成情况100%，但缺乏灵活应用的能力。</w:t>
            </w:r>
          </w:p>
        </w:tc>
      </w:tr>
      <w:tr w14:paraId="577786C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68D0C6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教学策略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  <w:vAlign w:val="center"/>
          </w:tcPr>
          <w:p w14:paraId="70CA690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A2A2"/>
                <w:kern w:val="0"/>
                <w:sz w:val="21"/>
                <w:szCs w:val="21"/>
              </w:rPr>
              <w:t>课前</w:t>
            </w:r>
            <w:r>
              <w:rPr>
                <w:rFonts w:hint="eastAsia" w:asciiTheme="minorEastAsia" w:hAnsiTheme="minorEastAsia" w:eastAsiaTheme="minorEastAsia" w:cstheme="minorEastAsia"/>
                <w:color w:val="FEA2A2"/>
                <w:kern w:val="0"/>
                <w:sz w:val="21"/>
                <w:szCs w:val="21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教师在职教云平台发布学习任务，在线开放课程《健康信息技术》同步推送学习资源。学生使用职教云平台手机端查看学习任务，并完成课前任务。</w:t>
            </w:r>
          </w:p>
          <w:p w14:paraId="18180FF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A2A2"/>
                <w:kern w:val="0"/>
                <w:sz w:val="21"/>
                <w:szCs w:val="21"/>
              </w:rPr>
              <w:t>课中</w:t>
            </w:r>
            <w:r>
              <w:rPr>
                <w:rFonts w:hint="eastAsia" w:asciiTheme="minorEastAsia" w:hAnsiTheme="minorEastAsia" w:eastAsiaTheme="minorEastAsia" w:cstheme="minorEastAsia"/>
                <w:color w:val="FEA2A2"/>
                <w:kern w:val="0"/>
                <w:sz w:val="21"/>
                <w:szCs w:val="21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在理实一体化机房，通过真实的案例，利用职教云平台和多媒体教学手段，分阶段完成制作培训班总结汇报、练习题、拓展项目演示文稿课堂任务，通过评比完善任务，培养学生自主探究能力和分析问题、解决问题的能力。</w:t>
            </w:r>
          </w:p>
          <w:p w14:paraId="0CC76B9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A2A2"/>
                <w:kern w:val="0"/>
                <w:sz w:val="21"/>
                <w:szCs w:val="21"/>
              </w:rPr>
              <w:t>课后</w:t>
            </w:r>
            <w:r>
              <w:rPr>
                <w:rFonts w:hint="eastAsia" w:asciiTheme="minorEastAsia" w:hAnsiTheme="minorEastAsia" w:eastAsiaTheme="minorEastAsia" w:cstheme="minorEastAsia"/>
                <w:color w:val="FEA2A2"/>
                <w:kern w:val="0"/>
                <w:sz w:val="21"/>
                <w:szCs w:val="21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教师在职教云平台发布课后任务，学生在指定时间内完成任务并提交。完成等级考试模拟系统中“单项训练”相关测试题</w:t>
            </w:r>
          </w:p>
          <w:p w14:paraId="01AC999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A2A2"/>
                <w:kern w:val="0"/>
                <w:sz w:val="21"/>
                <w:szCs w:val="21"/>
              </w:rPr>
              <w:t>教法</w:t>
            </w:r>
            <w:r>
              <w:rPr>
                <w:rFonts w:hint="eastAsia" w:asciiTheme="minorEastAsia" w:hAnsiTheme="minorEastAsia" w:eastAsiaTheme="minorEastAsia" w:cstheme="minorEastAsia"/>
                <w:color w:val="FEA2A2"/>
                <w:kern w:val="0"/>
                <w:sz w:val="21"/>
                <w:szCs w:val="21"/>
              </w:rPr>
              <w:t>：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任务驱动教学法、示范教学法、。</w:t>
            </w:r>
          </w:p>
          <w:p w14:paraId="6676998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A2A2"/>
                <w:kern w:val="0"/>
                <w:sz w:val="21"/>
                <w:szCs w:val="21"/>
              </w:rPr>
              <w:t>学法</w:t>
            </w:r>
            <w:r>
              <w:rPr>
                <w:rFonts w:hint="eastAsia" w:asciiTheme="minorEastAsia" w:hAnsiTheme="minorEastAsia" w:eastAsiaTheme="minorEastAsia" w:cstheme="minorEastAsia"/>
                <w:color w:val="FEA2A2"/>
                <w:kern w:val="0"/>
                <w:sz w:val="21"/>
                <w:szCs w:val="21"/>
              </w:rPr>
              <w:t>：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自主探究法、实操练习法。</w:t>
            </w:r>
          </w:p>
        </w:tc>
      </w:tr>
      <w:tr w14:paraId="5EC3510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69E9A70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7AE4F150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资源</w:t>
            </w: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070222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教学平台（环境）</w:t>
            </w:r>
          </w:p>
        </w:tc>
        <w:tc>
          <w:tcPr>
            <w:tcW w:w="1589" w:type="pct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1F0BB5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线上学习资源</w:t>
            </w:r>
          </w:p>
        </w:tc>
        <w:tc>
          <w:tcPr>
            <w:tcW w:w="1690" w:type="pct"/>
            <w:gridSpan w:val="3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F29944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实体课堂教学资源</w:t>
            </w:r>
          </w:p>
        </w:tc>
      </w:tr>
      <w:tr w14:paraId="467423A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5B1D35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vAlign w:val="center"/>
          </w:tcPr>
          <w:p w14:paraId="5630C32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kern w:val="0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kern w:val="0"/>
                <w:sz w:val="21"/>
                <w:szCs w:val="21"/>
              </w:rPr>
              <w:t>职教云平台</w:t>
            </w:r>
          </w:p>
          <w:p w14:paraId="6980314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kern w:val="0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kern w:val="0"/>
                <w:sz w:val="21"/>
                <w:szCs w:val="21"/>
              </w:rPr>
              <w:t>微信智慧职教平台</w:t>
            </w:r>
          </w:p>
        </w:tc>
        <w:tc>
          <w:tcPr>
            <w:tcW w:w="1589" w:type="pct"/>
            <w:gridSpan w:val="2"/>
            <w:tcBorders>
              <w:tl2br w:val="nil"/>
              <w:tr2bl w:val="nil"/>
            </w:tcBorders>
            <w:vAlign w:val="center"/>
          </w:tcPr>
          <w:p w14:paraId="42CA772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1.视频：省级精品在线开放课程《信息技术与专业发展》</w:t>
            </w:r>
          </w:p>
          <w:p w14:paraId="323AB03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2.习题：全国一级等级考试模拟系统、信息技术试题库系统</w:t>
            </w:r>
          </w:p>
        </w:tc>
        <w:tc>
          <w:tcPr>
            <w:tcW w:w="1690" w:type="pct"/>
            <w:gridSpan w:val="3"/>
            <w:tcBorders>
              <w:tl2br w:val="nil"/>
              <w:tr2bl w:val="nil"/>
            </w:tcBorders>
            <w:vAlign w:val="center"/>
          </w:tcPr>
          <w:p w14:paraId="603D436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1.教材：信息技术项目化教程（北京出版社）</w:t>
            </w:r>
          </w:p>
          <w:p w14:paraId="519D3AE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2.教学平台：极域电子教室</w:t>
            </w:r>
          </w:p>
          <w:p w14:paraId="6F7A2BA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3.教学素材：任务素材和样图</w:t>
            </w:r>
          </w:p>
        </w:tc>
      </w:tr>
    </w:tbl>
    <w:p w14:paraId="7A35345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50" w:firstLineChars="150"/>
        <w:textAlignment w:val="auto"/>
        <w:rPr>
          <w:rFonts w:hint="eastAsia"/>
          <w:color w:val="FEA2A2"/>
        </w:rPr>
      </w:pPr>
      <w:r>
        <w:rPr>
          <w:rFonts w:hint="eastAsia" w:ascii="华文中宋" w:hAnsi="华文中宋" w:eastAsia="华文中宋" w:cs="宋体"/>
          <w:b/>
          <w:color w:val="FEA2A2"/>
          <w:kern w:val="0"/>
          <w:sz w:val="30"/>
          <w:szCs w:val="30"/>
        </w:rPr>
        <w:t>【教学实施】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1232"/>
        <w:gridCol w:w="114"/>
        <w:gridCol w:w="114"/>
        <w:gridCol w:w="5556"/>
        <w:gridCol w:w="961"/>
        <w:gridCol w:w="1661"/>
      </w:tblGrid>
      <w:tr w14:paraId="066B05E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346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1B5CF4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步骤一</w:t>
            </w:r>
          </w:p>
        </w:tc>
        <w:tc>
          <w:tcPr>
            <w:tcW w:w="567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13D742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复习点评</w:t>
            </w:r>
          </w:p>
        </w:tc>
        <w:tc>
          <w:tcPr>
            <w:tcW w:w="961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DF397D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15分钟</w:t>
            </w:r>
          </w:p>
        </w:tc>
        <w:tc>
          <w:tcPr>
            <w:tcW w:w="1661" w:type="dxa"/>
            <w:vMerge w:val="restart"/>
            <w:tcBorders>
              <w:tl2br w:val="nil"/>
              <w:tr2bl w:val="nil"/>
            </w:tcBorders>
            <w:vAlign w:val="center"/>
          </w:tcPr>
          <w:p w14:paraId="62D406D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复习点评很重要，指出问题上，及时修改，才能接着更好的完成项目。</w:t>
            </w:r>
          </w:p>
        </w:tc>
      </w:tr>
      <w:tr w14:paraId="4583992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7016" w:type="dxa"/>
            <w:gridSpan w:val="4"/>
            <w:tcBorders>
              <w:tl2br w:val="nil"/>
              <w:tr2bl w:val="nil"/>
            </w:tcBorders>
            <w:vAlign w:val="center"/>
          </w:tcPr>
          <w:p w14:paraId="326757C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1．指出上次课任务中出现的问题上，如版式的应用、视频音频的设置等问题。</w:t>
            </w:r>
          </w:p>
          <w:p w14:paraId="4F00581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2．学生更正任务问题。</w:t>
            </w:r>
          </w:p>
          <w:p w14:paraId="4FD97AE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1858E91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老师对上次课的任务进行点评，表扬和展示任务完成好的学生作品，指出任务中出现的问题。</w:t>
            </w:r>
          </w:p>
        </w:tc>
        <w:tc>
          <w:tcPr>
            <w:tcW w:w="961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48BE4B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661" w:type="dxa"/>
            <w:vMerge w:val="continue"/>
            <w:tcBorders>
              <w:tl2br w:val="nil"/>
              <w:tr2bl w:val="nil"/>
            </w:tcBorders>
            <w:vAlign w:val="center"/>
          </w:tcPr>
          <w:p w14:paraId="6EFF2AA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575FC31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346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16C3E4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步骤二</w:t>
            </w:r>
          </w:p>
        </w:tc>
        <w:tc>
          <w:tcPr>
            <w:tcW w:w="567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739F3E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放映培训班总结汇报演示文稿</w:t>
            </w:r>
          </w:p>
        </w:tc>
        <w:tc>
          <w:tcPr>
            <w:tcW w:w="961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6A6BA8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45</w:t>
            </w:r>
            <w:r>
              <w:rPr>
                <w:rFonts w:hint="default"/>
              </w:rPr>
              <w:t>分钟</w:t>
            </w:r>
          </w:p>
        </w:tc>
        <w:tc>
          <w:tcPr>
            <w:tcW w:w="1661" w:type="dxa"/>
            <w:vMerge w:val="restart"/>
            <w:tcBorders>
              <w:tl2br w:val="nil"/>
              <w:tr2bl w:val="nil"/>
            </w:tcBorders>
            <w:vAlign w:val="center"/>
          </w:tcPr>
          <w:p w14:paraId="3C41B6E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本节内容较零散，不需要讲解太多，播放相关教学视频，学生自己动手做。设置超链接特别注意讲清楚本文档内和文档外的区别。</w:t>
            </w:r>
          </w:p>
        </w:tc>
      </w:tr>
      <w:tr w14:paraId="73CBC96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7016" w:type="dxa"/>
            <w:gridSpan w:val="4"/>
            <w:tcBorders>
              <w:tl2br w:val="nil"/>
              <w:tr2bl w:val="nil"/>
            </w:tcBorders>
            <w:vAlign w:val="center"/>
          </w:tcPr>
          <w:p w14:paraId="00B9E89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1．放映“培训班总结汇报”演示文稿。</w:t>
            </w:r>
          </w:p>
          <w:p w14:paraId="294D2B91">
            <w:pPr>
              <w:pStyle w:val="20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（1）隐藏幻灯片</w:t>
            </w:r>
          </w:p>
          <w:p w14:paraId="63BA1276">
            <w:pPr>
              <w:pStyle w:val="20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（2）设置超链接</w:t>
            </w:r>
          </w:p>
          <w:p w14:paraId="4F5F8EED">
            <w:pPr>
              <w:pStyle w:val="20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（3）设置动作按钮</w:t>
            </w:r>
          </w:p>
          <w:p w14:paraId="40C109B4">
            <w:pPr>
              <w:pStyle w:val="20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（4）设置放映方式</w:t>
            </w:r>
          </w:p>
          <w:p w14:paraId="4E4887E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1697990"/>
                  <wp:effectExtent l="9525" t="9525" r="10160" b="26035"/>
                  <wp:docPr id="50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50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69799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7FD58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206C584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老师稍做讲解，主要是学生动手操作。</w:t>
            </w:r>
          </w:p>
        </w:tc>
        <w:tc>
          <w:tcPr>
            <w:tcW w:w="961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F2471B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661" w:type="dxa"/>
            <w:vMerge w:val="continue"/>
            <w:tcBorders>
              <w:tl2br w:val="nil"/>
              <w:tr2bl w:val="nil"/>
            </w:tcBorders>
            <w:vAlign w:val="center"/>
          </w:tcPr>
          <w:p w14:paraId="67EB9B1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251BDF1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460" w:type="dxa"/>
            <w:gridSpan w:val="3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40C643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</w:rPr>
            </w:pPr>
            <w:r>
              <w:rPr>
                <w:rFonts w:hint="eastAsia" w:hAnsi="宋体"/>
                <w:b/>
              </w:rPr>
              <w:t>步骤三</w:t>
            </w:r>
          </w:p>
        </w:tc>
        <w:tc>
          <w:tcPr>
            <w:tcW w:w="5556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2AC4F2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</w:rPr>
            </w:pPr>
            <w:r>
              <w:rPr>
                <w:rFonts w:hint="eastAsia" w:hAnsi="宋体"/>
                <w:b/>
              </w:rPr>
              <w:t>放映培训班总结汇报演示文稿2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8B6C45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661" w:type="dxa"/>
            <w:vMerge w:val="restart"/>
            <w:tcBorders>
              <w:tl2br w:val="nil"/>
              <w:tr2bl w:val="nil"/>
            </w:tcBorders>
            <w:vAlign w:val="center"/>
          </w:tcPr>
          <w:p w14:paraId="7831ED2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b/>
              </w:rPr>
            </w:pPr>
            <w:r>
              <w:rPr>
                <w:rFonts w:hint="eastAsia"/>
                <w:bCs/>
              </w:rPr>
              <w:t>两个动态效果的设置，学生容易搞混。证明清楚区别在于放映效果为整片效果，动果效果为本片内某个元素的效果。</w:t>
            </w:r>
          </w:p>
        </w:tc>
      </w:tr>
      <w:tr w14:paraId="60D190D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7016" w:type="dxa"/>
            <w:gridSpan w:val="4"/>
            <w:tcBorders>
              <w:tl2br w:val="nil"/>
              <w:tr2bl w:val="nil"/>
            </w:tcBorders>
            <w:vAlign w:val="center"/>
          </w:tcPr>
          <w:p w14:paraId="52BC579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设置切换效果。</w:t>
            </w:r>
          </w:p>
          <w:p w14:paraId="32815D4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638550" cy="1190625"/>
                  <wp:effectExtent l="9525" t="9525" r="9525" b="19050"/>
                  <wp:docPr id="509" name="图片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9" name="图片 71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8550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40C2B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设置动画。</w:t>
            </w:r>
          </w:p>
          <w:p w14:paraId="1040763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515110" cy="2736215"/>
                  <wp:effectExtent l="9525" t="9525" r="18415" b="16510"/>
                  <wp:docPr id="514" name="图片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" name="图片 78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5110" cy="273621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6E0A56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30分钟</w:t>
            </w:r>
          </w:p>
        </w:tc>
        <w:tc>
          <w:tcPr>
            <w:tcW w:w="1661" w:type="dxa"/>
            <w:vMerge w:val="continue"/>
            <w:tcBorders>
              <w:tl2br w:val="nil"/>
              <w:tr2bl w:val="nil"/>
            </w:tcBorders>
            <w:vAlign w:val="center"/>
          </w:tcPr>
          <w:p w14:paraId="76D28BF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5C8C3B2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232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795E75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步骤四</w:t>
            </w:r>
          </w:p>
        </w:tc>
        <w:tc>
          <w:tcPr>
            <w:tcW w:w="5784" w:type="dxa"/>
            <w:gridSpan w:val="3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893646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演示文稿练习题</w:t>
            </w:r>
          </w:p>
        </w:tc>
        <w:tc>
          <w:tcPr>
            <w:tcW w:w="961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4C2117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20</w:t>
            </w:r>
            <w:r>
              <w:rPr>
                <w:rFonts w:hint="default"/>
              </w:rPr>
              <w:t>分钟</w:t>
            </w:r>
          </w:p>
        </w:tc>
        <w:tc>
          <w:tcPr>
            <w:tcW w:w="1661" w:type="dxa"/>
            <w:vMerge w:val="restart"/>
            <w:tcBorders>
              <w:tl2br w:val="nil"/>
              <w:tr2bl w:val="nil"/>
            </w:tcBorders>
            <w:vAlign w:val="center"/>
          </w:tcPr>
          <w:p w14:paraId="4FB610C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要求独立完成练习题。</w:t>
            </w:r>
          </w:p>
        </w:tc>
      </w:tr>
      <w:tr w14:paraId="2DBDC87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7016" w:type="dxa"/>
            <w:gridSpan w:val="4"/>
            <w:tcBorders>
              <w:tl2br w:val="nil"/>
              <w:tr2bl w:val="nil"/>
            </w:tcBorders>
            <w:vAlign w:val="center"/>
          </w:tcPr>
          <w:p w14:paraId="13D20AB1">
            <w:pPr>
              <w:pStyle w:val="20"/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下发练习题索材。</w:t>
            </w:r>
          </w:p>
          <w:p w14:paraId="77AA8C0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1403985"/>
                  <wp:effectExtent l="9525" t="9525" r="10160" b="15240"/>
                  <wp:docPr id="63" name="图片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63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40398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6C341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941070"/>
                  <wp:effectExtent l="9525" t="9525" r="10160" b="20955"/>
                  <wp:docPr id="64" name="图片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64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9410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B67EB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2．老师展示练习题的最后效果。</w:t>
            </w:r>
          </w:p>
          <w:p w14:paraId="0595E7E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3．学生完成任务。</w:t>
            </w:r>
          </w:p>
          <w:p w14:paraId="0998E2F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4．老师点评上交练习题。</w:t>
            </w:r>
          </w:p>
        </w:tc>
        <w:tc>
          <w:tcPr>
            <w:tcW w:w="961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C2EEBE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661" w:type="dxa"/>
            <w:vMerge w:val="continue"/>
            <w:tcBorders>
              <w:tl2br w:val="nil"/>
              <w:tr2bl w:val="nil"/>
            </w:tcBorders>
            <w:vAlign w:val="center"/>
          </w:tcPr>
          <w:p w14:paraId="07B5F88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7B1D142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346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A60D7E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步骤五</w:t>
            </w:r>
          </w:p>
        </w:tc>
        <w:tc>
          <w:tcPr>
            <w:tcW w:w="567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FC2CD3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拓展项目——我国优秀IT企业介绍课件</w:t>
            </w:r>
          </w:p>
        </w:tc>
        <w:tc>
          <w:tcPr>
            <w:tcW w:w="961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7304C5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65</w:t>
            </w:r>
            <w:r>
              <w:rPr>
                <w:rFonts w:hint="default"/>
              </w:rPr>
              <w:t>分钟</w:t>
            </w:r>
          </w:p>
        </w:tc>
        <w:tc>
          <w:tcPr>
            <w:tcW w:w="1661" w:type="dxa"/>
            <w:vMerge w:val="restart"/>
            <w:tcBorders>
              <w:tl2br w:val="nil"/>
              <w:tr2bl w:val="nil"/>
            </w:tcBorders>
            <w:vAlign w:val="center"/>
          </w:tcPr>
          <w:p w14:paraId="3F09A31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老师稍做讲解，同学们完成任务，提交给老师的学生，平时成绩加5分。</w:t>
            </w:r>
          </w:p>
        </w:tc>
      </w:tr>
      <w:tr w14:paraId="09EA76D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7016" w:type="dxa"/>
            <w:gridSpan w:val="4"/>
            <w:tcBorders>
              <w:tl2br w:val="nil"/>
              <w:tr2bl w:val="nil"/>
            </w:tcBorders>
            <w:vAlign w:val="center"/>
          </w:tcPr>
          <w:p w14:paraId="584F86B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中国梦，强国梦的实现，需要一批有一批的有志青年来实现，请你们从了解我国本土的优秀IT企业的发展着手，查资料做“华为”公司的介绍，了解这家科技企业的腾飞，在实现企业使命的同时，如何捍卫了名族的尊严，愿大家将自己的人生抱负融入到祖国的建设当中去。拓展项目要求如下：</w:t>
            </w:r>
          </w:p>
          <w:p w14:paraId="107FBA8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1．利用WPS提供的主题，查询资料创建介绍“华为”企业演示文稿。</w:t>
            </w:r>
          </w:p>
          <w:p w14:paraId="4478B4D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2．以“本土企业介绍.pptx”文件名保存。</w:t>
            </w:r>
          </w:p>
          <w:p w14:paraId="1BD663D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3．设置超链接和动作按钮，控制播放流程。</w:t>
            </w:r>
          </w:p>
          <w:p w14:paraId="7CC8ACF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1023620"/>
                  <wp:effectExtent l="9525" t="9525" r="10160" b="14605"/>
                  <wp:docPr id="6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rcRect t="7074" b="357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02362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0666F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5952DA7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老师只下发任务索材，不做整体讲解。</w:t>
            </w:r>
          </w:p>
          <w:p w14:paraId="79ADF0C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学生完成任务。</w:t>
            </w:r>
          </w:p>
        </w:tc>
        <w:tc>
          <w:tcPr>
            <w:tcW w:w="961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E28C6F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661" w:type="dxa"/>
            <w:vMerge w:val="continue"/>
            <w:tcBorders>
              <w:tl2br w:val="nil"/>
              <w:tr2bl w:val="nil"/>
            </w:tcBorders>
            <w:vAlign w:val="center"/>
          </w:tcPr>
          <w:p w14:paraId="55A6BD0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1177C9B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232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6AD0F4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步骤六</w:t>
            </w:r>
          </w:p>
        </w:tc>
        <w:tc>
          <w:tcPr>
            <w:tcW w:w="5784" w:type="dxa"/>
            <w:gridSpan w:val="3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75D206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课堂小结与作业上交</w:t>
            </w:r>
          </w:p>
        </w:tc>
        <w:tc>
          <w:tcPr>
            <w:tcW w:w="961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47CA3E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5分钟</w:t>
            </w:r>
          </w:p>
        </w:tc>
        <w:tc>
          <w:tcPr>
            <w:tcW w:w="1661" w:type="dxa"/>
            <w:vMerge w:val="restart"/>
            <w:tcBorders>
              <w:tl2br w:val="nil"/>
              <w:tr2bl w:val="nil"/>
            </w:tcBorders>
            <w:vAlign w:val="center"/>
          </w:tcPr>
          <w:p w14:paraId="6B65941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引导学生梳理本次课的重点、难点内容。</w:t>
            </w:r>
          </w:p>
        </w:tc>
      </w:tr>
      <w:tr w14:paraId="46FFF08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7016" w:type="dxa"/>
            <w:gridSpan w:val="4"/>
            <w:tcBorders>
              <w:tl2br w:val="nil"/>
              <w:tr2bl w:val="nil"/>
            </w:tcBorders>
            <w:vAlign w:val="center"/>
          </w:tcPr>
          <w:p w14:paraId="13E143A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1．老师对学生上交任务的稍作点评。</w:t>
            </w:r>
          </w:p>
          <w:p w14:paraId="255DED4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2．学生可根据老师的点评及时更正上交任务。</w:t>
            </w:r>
          </w:p>
        </w:tc>
        <w:tc>
          <w:tcPr>
            <w:tcW w:w="961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D97B49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661" w:type="dxa"/>
            <w:vMerge w:val="continue"/>
            <w:tcBorders>
              <w:tl2br w:val="nil"/>
              <w:tr2bl w:val="nil"/>
            </w:tcBorders>
            <w:vAlign w:val="center"/>
          </w:tcPr>
          <w:p w14:paraId="0F8094D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</w:tbl>
    <w:p w14:paraId="6D3D58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50" w:firstLineChars="150"/>
        <w:textAlignment w:val="auto"/>
        <w:rPr>
          <w:rFonts w:hint="eastAsia"/>
          <w:color w:val="FEA2A2"/>
        </w:rPr>
      </w:pPr>
      <w:r>
        <w:rPr>
          <w:rFonts w:hint="eastAsia" w:ascii="华文中宋" w:hAnsi="华文中宋" w:eastAsia="华文中宋" w:cs="宋体"/>
          <w:b/>
          <w:color w:val="FEA2A2"/>
          <w:kern w:val="0"/>
          <w:sz w:val="30"/>
          <w:szCs w:val="30"/>
        </w:rPr>
        <w:t>【教学反思】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9638"/>
      </w:tblGrid>
      <w:tr w14:paraId="5A4205B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268" w:hRule="atLeast"/>
          <w:jc w:val="center"/>
        </w:trPr>
        <w:tc>
          <w:tcPr>
            <w:tcW w:w="9638" w:type="dxa"/>
            <w:tcBorders>
              <w:tl2br w:val="nil"/>
              <w:tr2bl w:val="nil"/>
            </w:tcBorders>
            <w:tcMar>
              <w:top w:w="0" w:type="dxa"/>
              <w:left w:w="142" w:type="dxa"/>
              <w:bottom w:w="0" w:type="dxa"/>
              <w:right w:w="142" w:type="dxa"/>
            </w:tcMar>
            <w:vAlign w:val="center"/>
          </w:tcPr>
          <w:p w14:paraId="203A2AC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1.学习效果：在老师的带领下，都能完成任务，基本达到了学习效果和教学目标。。</w:t>
            </w:r>
          </w:p>
          <w:p w14:paraId="3CB5EE5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2.存在问题： 不知道演示文稿为什么要打包，打包的作用是什么。</w:t>
            </w:r>
          </w:p>
          <w:p w14:paraId="7C45867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textAlignment w:val="auto"/>
              <w:rPr>
                <w:rFonts w:hint="default" w:asciiTheme="minorEastAsia" w:hAnsiTheme="minorEastAsia" w:eastAsiaTheme="minorEastAsia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3.改进措施：</w:t>
            </w:r>
            <w:r>
              <w:rPr>
                <w:rFonts w:hint="default" w:asciiTheme="minorEastAsia" w:hAnsiTheme="minorEastAsia" w:eastAsiaTheme="minorEastAsia"/>
                <w:sz w:val="22"/>
                <w:szCs w:val="22"/>
              </w:rPr>
              <w:t xml:space="preserve"> </w:t>
            </w: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增加对学生个体的关注，多鼓励做得慢的同学，尽量做到课堂任务全员完成，不要落下一个人。</w:t>
            </w:r>
          </w:p>
        </w:tc>
      </w:tr>
    </w:tbl>
    <w:p w14:paraId="52560ED2">
      <w:pPr>
        <w:rPr>
          <w:rFonts w:hint="eastAsia"/>
        </w:rPr>
      </w:pPr>
    </w:p>
    <w:p w14:paraId="64036793">
      <w:pPr>
        <w:rPr>
          <w:rFonts w:hint="eastAsia"/>
        </w:rPr>
      </w:pPr>
    </w:p>
    <w:p w14:paraId="1927FFB9">
      <w:pPr>
        <w:rPr>
          <w:rFonts w:hint="eastAsia"/>
        </w:rPr>
      </w:pPr>
    </w:p>
    <w:p w14:paraId="21FFEA1B">
      <w:pPr>
        <w:rPr>
          <w:rFonts w:hint="eastAsia"/>
          <w:lang w:val="en-US" w:eastAsia="zh-CN"/>
        </w:rPr>
      </w:pPr>
    </w:p>
    <w:sectPr>
      <w:headerReference r:id="rId5" w:type="default"/>
      <w:footerReference r:id="rId6" w:type="default"/>
      <w:pgSz w:w="11906" w:h="16838"/>
      <w:pgMar w:top="850" w:right="567" w:bottom="850" w:left="567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宋黑_GBK">
    <w:altName w:val="宋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PinYinok">
    <w:altName w:val="Segoe Print"/>
    <w:panose1 w:val="020B0603050302020204"/>
    <w:charset w:val="00"/>
    <w:family w:val="swiss"/>
    <w:pitch w:val="default"/>
    <w:sig w:usb0="00000000" w:usb1="00000000" w:usb2="00000000" w:usb3="00000000" w:csb0="0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汉仪雅酷黑 75W">
    <w:altName w:val="黑体"/>
    <w:panose1 w:val="020B0804020202020204"/>
    <w:charset w:val="86"/>
    <w:family w:val="auto"/>
    <w:pitch w:val="default"/>
    <w:sig w:usb0="00000000" w:usb1="00000000" w:usb2="00000016" w:usb3="00000000" w:csb0="2004000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07F7C3">
    <w:pPr>
      <w:pStyle w:val="8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A3306B">
    <w:pPr>
      <w:pStyle w:val="9"/>
      <w:pBdr>
        <w:bottom w:val="none" w:color="auto" w:sz="0" w:space="1"/>
      </w:pBdr>
    </w:pPr>
    <w:r>
      <w:rPr>
        <w:sz w:val="18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59040" cy="10692130"/>
          <wp:effectExtent l="0" t="0" r="3810" b="13970"/>
          <wp:wrapNone/>
          <wp:docPr id="51" name="WordPictureWatermark27772" descr="理-背景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" name="WordPictureWatermark27772" descr="理-背景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17C3C7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-370840</wp:posOffset>
          </wp:positionH>
          <wp:positionV relativeFrom="paragraph">
            <wp:posOffset>-547370</wp:posOffset>
          </wp:positionV>
          <wp:extent cx="7584440" cy="10727690"/>
          <wp:effectExtent l="0" t="0" r="16510" b="16510"/>
          <wp:wrapNone/>
          <wp:docPr id="56" name="图片 56" descr="理-封面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" name="图片 56" descr="理-封面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4440" cy="107276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4C0FCE">
    <w:pPr>
      <w:pStyle w:val="9"/>
      <w:pBdr>
        <w:bottom w:val="none" w:color="auto" w:sz="0" w:space="1"/>
      </w:pBdr>
    </w:pPr>
    <w:r>
      <w:rPr>
        <w:sz w:val="18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59040" cy="10692130"/>
          <wp:effectExtent l="0" t="0" r="3810" b="13970"/>
          <wp:wrapNone/>
          <wp:docPr id="53" name="WordPictureWatermark27772" descr="理-背景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WordPictureWatermark27772" descr="理-背景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02F9CB3"/>
    <w:multiLevelType w:val="singleLevel"/>
    <w:tmpl w:val="D02F9CB3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E46FDD02"/>
    <w:multiLevelType w:val="singleLevel"/>
    <w:tmpl w:val="E46FDD02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26E55907"/>
    <w:multiLevelType w:val="multilevel"/>
    <w:tmpl w:val="26E55907"/>
    <w:lvl w:ilvl="0" w:tentative="0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Y3MTdjMzQ0NDBmNGFlY2ZhNjlmNjM3NzlhNjc1Mjc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A240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AC91BFE"/>
    <w:rsid w:val="10774108"/>
    <w:rsid w:val="1A9C466E"/>
    <w:rsid w:val="202820DF"/>
    <w:rsid w:val="244167C7"/>
    <w:rsid w:val="28502550"/>
    <w:rsid w:val="35150A2C"/>
    <w:rsid w:val="39BF24D8"/>
    <w:rsid w:val="3AA304FC"/>
    <w:rsid w:val="3AF13CEA"/>
    <w:rsid w:val="3F6871AD"/>
    <w:rsid w:val="436C72A2"/>
    <w:rsid w:val="481954DF"/>
    <w:rsid w:val="526F16FD"/>
    <w:rsid w:val="53311C69"/>
    <w:rsid w:val="583217F1"/>
    <w:rsid w:val="5D2231DC"/>
    <w:rsid w:val="6E5C47F5"/>
    <w:rsid w:val="70D6480D"/>
    <w:rsid w:val="73013BB9"/>
    <w:rsid w:val="736507F6"/>
    <w:rsid w:val="76ED6D27"/>
    <w:rsid w:val="7B8B65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qFormat="1"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0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3"/>
    <w:semiHidden/>
    <w:unhideWhenUsed/>
    <w:qFormat/>
    <w:uiPriority w:val="9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5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6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link w:val="28"/>
    <w:semiHidden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8">
    <w:name w:val="footer"/>
    <w:basedOn w:val="1"/>
    <w:link w:val="1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1">
    <w:name w:val="Table Grid"/>
    <w:basedOn w:val="10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4">
    <w:name w:val="Heading #3|1"/>
    <w:basedOn w:val="1"/>
    <w:link w:val="15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5">
    <w:name w:val="Heading #3|1 Char"/>
    <w:link w:val="14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6">
    <w:name w:val="Body text|1"/>
    <w:basedOn w:val="1"/>
    <w:link w:val="17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7">
    <w:name w:val="Body text|1 Char"/>
    <w:link w:val="16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8">
    <w:name w:val="页眉 Char"/>
    <w:basedOn w:val="12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9">
    <w:name w:val="页脚 Char"/>
    <w:basedOn w:val="12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paragraph" w:customStyle="1" w:styleId="21">
    <w:name w:val="知识拓展内容"/>
    <w:basedOn w:val="1"/>
    <w:link w:val="22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2">
    <w:name w:val="知识拓展内容 Char"/>
    <w:link w:val="21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3">
    <w:name w:val="标题 4 Char"/>
    <w:basedOn w:val="12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4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5">
    <w:name w:val="标题 5 Char"/>
    <w:basedOn w:val="12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6">
    <w:name w:val="标题 6 Char"/>
    <w:basedOn w:val="12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7">
    <w:name w:val="图片"/>
    <w:basedOn w:val="1"/>
    <w:next w:val="7"/>
    <w:link w:val="29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8">
    <w:name w:val="题注 Char"/>
    <w:link w:val="7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29">
    <w:name w:val="图片 Char"/>
    <w:link w:val="27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0">
    <w:name w:val="标题 3 Char"/>
    <w:basedOn w:val="12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  <w:style w:type="paragraph" w:customStyle="1" w:styleId="31">
    <w:name w:val="分类号"/>
    <w:basedOn w:val="1"/>
    <w:qFormat/>
    <w:uiPriority w:val="0"/>
    <w:rPr>
      <w:rFonts w:ascii="仿宋_GB2312" w:hAnsi="Times New Roman" w:eastAsia="仿宋_GB2312"/>
      <w:sz w:val="28"/>
      <w:szCs w:val="28"/>
    </w:rPr>
  </w:style>
  <w:style w:type="paragraph" w:customStyle="1" w:styleId="32">
    <w:name w:val="封面日期"/>
    <w:basedOn w:val="1"/>
    <w:qFormat/>
    <w:uiPriority w:val="0"/>
    <w:pPr>
      <w:jc w:val="center"/>
    </w:pPr>
    <w:rPr>
      <w:rFonts w:ascii="黑体" w:hAnsi="Times New Roman" w:eastAsia="黑体"/>
      <w:sz w:val="32"/>
      <w:szCs w:val="32"/>
    </w:rPr>
  </w:style>
  <w:style w:type="paragraph" w:customStyle="1" w:styleId="33">
    <w:name w:val="论文标题"/>
    <w:basedOn w:val="1"/>
    <w:qFormat/>
    <w:uiPriority w:val="0"/>
    <w:pPr>
      <w:jc w:val="center"/>
    </w:pPr>
    <w:rPr>
      <w:rFonts w:ascii="Times New Roman" w:hAnsi="Times New Roman" w:eastAsia="楷体_GB2312"/>
      <w:b/>
      <w:kern w:val="36"/>
      <w:sz w:val="52"/>
      <w:szCs w:val="52"/>
    </w:rPr>
  </w:style>
  <w:style w:type="paragraph" w:customStyle="1" w:styleId="34">
    <w:name w:val="硕士学位论文"/>
    <w:basedOn w:val="1"/>
    <w:qFormat/>
    <w:uiPriority w:val="0"/>
    <w:pPr>
      <w:spacing w:before="240"/>
      <w:jc w:val="center"/>
    </w:pPr>
    <w:rPr>
      <w:rFonts w:ascii="Times New Roman" w:hAnsi="Times New Roman"/>
      <w:sz w:val="44"/>
      <w:szCs w:val="44"/>
    </w:rPr>
  </w:style>
  <w:style w:type="paragraph" w:customStyle="1" w:styleId="35">
    <w:name w:val="研究生姓名"/>
    <w:basedOn w:val="1"/>
    <w:qFormat/>
    <w:uiPriority w:val="0"/>
    <w:pPr>
      <w:ind w:firstLine="700" w:firstLineChars="700"/>
    </w:pPr>
    <w:rPr>
      <w:rFonts w:ascii="Times New Roman" w:hAnsi="Times New Roman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>
      <sectNamePr val="lengthwise1"/>
      <sectRole val="1"/>
    </customSectPr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3331</Words>
  <Characters>3408</Characters>
  <Lines>1</Lines>
  <Paragraphs>1</Paragraphs>
  <TotalTime>0</TotalTime>
  <ScaleCrop>false</ScaleCrop>
  <LinksUpToDate>false</LinksUpToDate>
  <CharactersWithSpaces>3419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六月</cp:lastModifiedBy>
  <dcterms:modified xsi:type="dcterms:W3CDTF">2025-01-20T06:18:13Z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7D084347CA514ECDA4C6FD081D0E0290_13</vt:lpwstr>
  </property>
  <property fmtid="{D5CDD505-2E9C-101B-9397-08002B2CF9AE}" pid="4" name="KSOTemplateDocerSaveRecord">
    <vt:lpwstr>eyJoZGlkIjoiOTcxZjc4Y2ViNTBlZDVmZTI3YTAxZGE1NWVmM2E2NDEiLCJ1c2VySWQiOiI0MDMzMDA2MzYifQ==</vt:lpwstr>
  </property>
</Properties>
</file>